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3.17794799804688"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5677916" cy="7949056"/>
            <wp:effectExtent b="0" l="0" r="0" t="0"/>
            <wp:docPr id="4"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677916" cy="7949056"/>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ffffff"/>
          <w:sz w:val="10.079999923706055"/>
          <w:szCs w:val="10.079999923706055"/>
          <w:u w:val="none"/>
          <w:shd w:fill="auto" w:val="clear"/>
          <w:vertAlign w:val="baseline"/>
          <w:rtl w:val="0"/>
        </w:rPr>
        <w:t xml:space="preserve">TM </w:t>
      </w: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Official Hotel Partner</w:t>
      </w:r>
      <w:r w:rsidDel="00000000" w:rsidR="00000000" w:rsidRPr="00000000">
        <w:drawing>
          <wp:anchor allowOverlap="1" behindDoc="0" distB="19050" distT="19050" distL="19050" distR="19050" hidden="0" layoutInCell="1" locked="0" relativeHeight="0" simplePos="0">
            <wp:simplePos x="0" y="0"/>
            <wp:positionH relativeFrom="column">
              <wp:posOffset>380416</wp:posOffset>
            </wp:positionH>
            <wp:positionV relativeFrom="paragraph">
              <wp:posOffset>8261414</wp:posOffset>
            </wp:positionV>
            <wp:extent cx="861809" cy="950862"/>
            <wp:effectExtent b="0" l="0" r="0" t="0"/>
            <wp:wrapSquare wrapText="bothSides" distB="19050" distT="19050" distL="19050" distR="19050"/>
            <wp:docPr id="6"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861809" cy="950862"/>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0.14770507812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125 E. Main St.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Rochester, NY 14604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2.19970703125" w:line="265.3785037994385"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sectPr>
          <w:pgSz w:h="15840" w:w="12240" w:orient="portrait"/>
          <w:pgMar w:bottom="444.48001861572266" w:top="238.599853515625" w:left="1730.52001953125" w:right="1667.4609375" w:header="0" w:footer="720"/>
          <w:pgNumType w:start="1"/>
          <w:cols w:equalWidth="0" w:num="2">
            <w:col w:space="0" w:w="4440"/>
            <w:col w:space="0" w:w="4440"/>
          </w:cols>
        </w:sect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Media Partners </w:t>
      </w: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Pr>
        <w:drawing>
          <wp:inline distB="19050" distT="19050" distL="19050" distR="19050">
            <wp:extent cx="1262659" cy="388861"/>
            <wp:effectExtent b="0" l="0" r="0" t="0"/>
            <wp:docPr id="5"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262659" cy="388861"/>
                    </a:xfrm>
                    <a:prstGeom prst="rect"/>
                    <a:ln/>
                  </pic:spPr>
                </pic:pic>
              </a:graphicData>
            </a:graphic>
          </wp:inline>
        </w:drawing>
      </w: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Pr>
        <w:drawing>
          <wp:inline distB="19050" distT="19050" distL="19050" distR="19050">
            <wp:extent cx="1882140" cy="412445"/>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882140" cy="41244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34719848632812" w:line="240" w:lineRule="auto"/>
        <w:ind w:left="402.9695892333984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VINO NOIR GROUP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 Teddy Bear Productions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215 Tremont, Suite #106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Rochester, NY 14618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13.1207275390625" w:firstLine="0"/>
        <w:jc w:val="righ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drawing>
          <wp:inline distB="19050" distT="19050" distL="19050" distR="19050">
            <wp:extent cx="1828800" cy="1463040"/>
            <wp:effectExtent b="0" l="0" r="0" t="0"/>
            <wp:docPr id="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1828800" cy="146304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32177734375" w:line="240" w:lineRule="auto"/>
        <w:ind w:left="15.3695678710937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Greetings: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918701171875" w:line="257.23045349121094" w:lineRule="auto"/>
        <w:ind w:left="9.129562377929688" w:right="4.3212890625" w:hanging="4.31999206542968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Vino Noir Group is a collaboration of like-minded professionals, based in Rochester, NY offering audiences awareness and direct access to African American vineyards, wine makers, distributors, organizations, associated businesses and services. Commencing in 2016, our group offers annual gatherings featuring wine tastings, wine education and culinary delights in an entertaining and compelling ambiance.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689697265625" w:line="256.50418281555176" w:lineRule="auto"/>
        <w:ind w:left="15.390701293945312" w:right="4.080810546875" w:firstLine="716.618881225585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 are committed to presenting unique lifestyle events and business opportunities to our </w:t>
      </w:r>
      <w:r w:rsidDel="00000000" w:rsidR="00000000" w:rsidRPr="00000000">
        <w:rPr>
          <w:rFonts w:ascii="Calibri" w:cs="Calibri" w:eastAsia="Calibri" w:hAnsi="Calibri"/>
          <w:b w:val="0"/>
          <w:bCs w:val="0"/>
          <w:i w:val="0"/>
          <w:iCs w:val="0"/>
          <w:smallCaps w:val="0"/>
          <w:strike w:val="0"/>
          <w:color w:val="000000"/>
          <w:sz w:val="24.04800033569336"/>
          <w:szCs w:val="24.04800033569336"/>
          <w:u w:val="none"/>
          <w:shd w:fill="auto" w:val="clear"/>
          <w:vertAlign w:val="baseline"/>
          <w:rtl w:val="0"/>
        </w:rPr>
        <w:t xml:space="preserve">community. Our production of a memorable event garners an audience that continues to grow with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anticipation for future events. The opportunity to satisfy the consumer requests are being filled by producing the much sought after, in-person event of the </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Annual Vino Noir Wine &amp; Food Tasting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78173828125" w:line="253.7255573272705" w:lineRule="auto"/>
        <w:ind w:left="8.64959716796875" w:right="0" w:firstLine="723.35998535156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 would like to extend to you and/or your business the opportunity to participate in the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Vino Noir Wine &amp; Food Tasting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produced by the Vino Noir Group on Saturday, October 3, 2026, from 5:00 PM to 9:00 PM. General admission tickets are $65.00 and after September 3</w:t>
      </w:r>
      <w:r w:rsidDel="00000000" w:rsidR="00000000" w:rsidRPr="00000000">
        <w:rPr>
          <w:rFonts w:ascii="Calibri" w:cs="Calibri" w:eastAsia="Calibri" w:hAnsi="Calibri"/>
          <w:b w:val="0"/>
          <w:bCs w:val="0"/>
          <w:i w:val="0"/>
          <w:iCs w:val="0"/>
          <w:smallCaps w:val="0"/>
          <w:strike w:val="0"/>
          <w:color w:val="000000"/>
          <w:sz w:val="26.799999872843426"/>
          <w:szCs w:val="26.799999872843426"/>
          <w:u w:val="none"/>
          <w:shd w:fill="auto" w:val="clear"/>
          <w:vertAlign w:val="superscript"/>
          <w:rtl w:val="0"/>
        </w:rPr>
        <w:t xml:space="preserve">rd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$75.00, which includes the wine and food tasting . Our venue is a historical multipurpose atmosphere known as the TEMPLE Theater at 50 Liberty Pole Way, located in the heart of downtown Rochester, NY.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21728515625" w:line="256.5597152709961" w:lineRule="auto"/>
        <w:ind w:left="0" w:right="5.28076171875" w:firstLine="728.889617919921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Attendees will be provided with complimentary customized wine glasses and a Souvenir Event Program to traverse the venue of assorted wines accompanied by sumptuous foods, desserts and smooth </w:t>
      </w:r>
      <w:r w:rsidDel="00000000" w:rsidR="00000000" w:rsidRPr="00000000">
        <w:rPr>
          <w:rFonts w:ascii="Calibri" w:cs="Calibri" w:eastAsia="Calibri" w:hAnsi="Calibri"/>
          <w:b w:val="0"/>
          <w:bCs w:val="0"/>
          <w:i w:val="0"/>
          <w:iCs w:val="0"/>
          <w:smallCaps w:val="0"/>
          <w:strike w:val="0"/>
          <w:color w:val="000000"/>
          <w:sz w:val="24.04800033569336"/>
          <w:szCs w:val="24.04800033569336"/>
          <w:u w:val="none"/>
          <w:shd w:fill="auto" w:val="clear"/>
          <w:vertAlign w:val="baseline"/>
          <w:rtl w:val="0"/>
        </w:rPr>
        <w:t xml:space="preserve">jazz. Additionally, the opportunity to win curated wine baskets, complimentary treasures and travel “Get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Aways” will be included in the evening activities.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226318359375" w:line="256.697359085083" w:lineRule="auto"/>
        <w:ind w:left="8.889541625976562" w:right="4.560546875" w:firstLine="717.6000213623047"/>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opportunity has great value to support a growing network that reaches across America and internationally. Your invitation to participate as an advertiser or sponsor comes with a benefit range to suit your goals. We offer you a key sponsorship benefit to respond by September 15, 2026, to have your brand logo included in all marketing materials (e.g. digital and print fliers, social media, PR, marketing, banners, signage and other collateral materials. Please review the attached information on how to participate in one of Rochester’s enjoyable events for adults with discerning tastes and a quest for lifestyle enhancement.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2225341796875" w:line="257.896728515625" w:lineRule="auto"/>
        <w:ind w:left="15.36956787109375" w:right="6.240234375" w:firstLine="711.1199951171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confirm your participation, please complete the attached form and return it to the indicated contact by September 15, 2026.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42327880859375" w:line="256.8972873687744" w:lineRule="auto"/>
        <w:ind w:left="8.409576416015625" w:right="4.3212890625" w:firstLine="720.480041503906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Again, we are excited to continue to produce this social and educational opportunity for you to expand your brand recognition, share or increase your knowledge of wine, and the opportunity to “Bring Your Taste to be Tasted Together!”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8226318359375" w:line="240" w:lineRule="auto"/>
        <w:ind w:left="13.2095336914062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Sincerely,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001953125" w:line="240" w:lineRule="auto"/>
        <w:ind w:left="7.898406982421875" w:right="0" w:firstLine="0"/>
        <w:jc w:val="left"/>
        <w:rPr>
          <w:rFonts w:ascii="Calibri" w:cs="Calibri" w:eastAsia="Calibri" w:hAnsi="Calibri"/>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079999923706055"/>
          <w:szCs w:val="28.079999923706055"/>
          <w:u w:val="none"/>
          <w:shd w:fill="auto" w:val="clear"/>
          <w:vertAlign w:val="baseline"/>
          <w:rtl w:val="0"/>
        </w:rPr>
        <w:t xml:space="preserve">Vino Noir Group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50640869140625" w:line="240" w:lineRule="auto"/>
        <w:ind w:left="1427.2895812988281" w:right="0" w:firstLine="0"/>
        <w:jc w:val="left"/>
        <w:rPr>
          <w:rFonts w:ascii="Arial" w:cs="Arial" w:eastAsia="Arial" w:hAnsi="Arial"/>
          <w:b w:val="0"/>
          <w:bCs w:val="0"/>
          <w:i w:val="0"/>
          <w:iCs w:val="0"/>
          <w:smallCaps w:val="0"/>
          <w:strike w:val="0"/>
          <w:color w:val="000000"/>
          <w:sz w:val="37.91999816894531"/>
          <w:szCs w:val="37.91999816894531"/>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36"/>
          <w:szCs w:val="36"/>
          <w:u w:val="none"/>
          <w:shd w:fill="auto" w:val="clear"/>
          <w:vertAlign w:val="baseline"/>
          <w:rtl w:val="0"/>
        </w:rPr>
        <w:t xml:space="preserve">Nate Brown, Jr. </w:t>
      </w:r>
      <w:r w:rsidDel="00000000" w:rsidR="00000000" w:rsidRPr="00000000">
        <w:rPr>
          <w:rFonts w:ascii="Arial" w:cs="Arial" w:eastAsia="Arial" w:hAnsi="Arial"/>
          <w:b w:val="0"/>
          <w:bCs w:val="0"/>
          <w:i w:val="0"/>
          <w:iCs w:val="0"/>
          <w:smallCaps w:val="0"/>
          <w:strike w:val="0"/>
          <w:color w:val="000000"/>
          <w:sz w:val="37.91999816894531"/>
          <w:szCs w:val="37.91999816894531"/>
          <w:u w:val="none"/>
          <w:shd w:fill="auto" w:val="clear"/>
          <w:vertAlign w:val="baseline"/>
          <w:rtl w:val="0"/>
        </w:rPr>
        <w:t xml:space="preserve">Tracie J. Isaac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73583984375" w:line="240" w:lineRule="auto"/>
        <w:ind w:left="1463.83682250976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Nate Brown, Jr. Tracie J. Isaac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3702392578125" w:line="240" w:lineRule="auto"/>
        <w:ind w:left="1446.8351745605469"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Teddy Bear Productions TopNotch Strategies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8463592529297" w:line="240" w:lineRule="auto"/>
        <w:ind w:left="381.369628906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VINO NOIR GROUP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 Teddy Bear Productions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215 Tremont, Suite #TBD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Rochester, NY 14618</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13.1207275390625" w:firstLine="0"/>
        <w:jc w:val="righ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drawing>
          <wp:inline distB="19050" distT="19050" distL="19050" distR="19050">
            <wp:extent cx="1828800" cy="1463040"/>
            <wp:effectExtent b="0" l="0" r="0" t="0"/>
            <wp:docPr id="3"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1828800" cy="146304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Advertising &amp; Sponsorship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281005859375" w:line="529.9886512756348" w:lineRule="auto"/>
        <w:ind w:left="258.9672088623047" w:right="372.12646484375" w:firstLine="0"/>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Company name: __________________________________________________________ Contact person: ___________________________ Phone/Cell:_____________________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23.4375" w:firstLine="0"/>
        <w:jc w:val="right"/>
        <w:rPr>
          <w:rFonts w:ascii="Calibri" w:cs="Calibri" w:eastAsia="Calibri" w:hAnsi="Calibri"/>
          <w:b w:val="1"/>
          <w:bCs w:val="1"/>
          <w:i w:val="0"/>
          <w:iCs w:val="0"/>
          <w:smallCaps w:val="0"/>
          <w:strike w:val="0"/>
          <w:color w:val="000000"/>
          <w:sz w:val="25.920000076293945"/>
          <w:szCs w:val="25.92000007629394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5.920000076293945"/>
          <w:szCs w:val="25.920000076293945"/>
          <w:u w:val="none"/>
          <w:shd w:fill="auto" w:val="clear"/>
          <w:vertAlign w:val="baseline"/>
          <w:rtl w:val="0"/>
        </w:rPr>
        <w:t xml:space="preserve">Sponsorship Level Pricing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40625" w:line="240" w:lineRule="auto"/>
        <w:ind w:left="261.0047912597656"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Primary Sponsor –$2,500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266.5248107910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•Full page – Ad (:60 video message on video monitor)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63916015625" w:line="240" w:lineRule="auto"/>
        <w:ind w:left="268.3295440673828"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•Live mention of company’s sponsorship at event; recognition by MC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9921875" w:line="241.90300941467285" w:lineRule="auto"/>
        <w:ind w:left="266.5248107910156" w:right="1251.361083984375" w:firstLine="1.8047332763671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•Listed as sponsor in all ad mediums including social media ads,radio, print, posters and flyers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•Logo on event banner/backdrop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64306640625" w:line="240" w:lineRule="auto"/>
        <w:ind w:left="266.5248107910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•4 tickets to event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72607421875" w:line="240" w:lineRule="auto"/>
        <w:ind w:left="253.71841430664062"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Gold - $1,500.00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266.5248107910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•Full page – inside front cover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63916015625" w:line="241.90300941467285" w:lineRule="auto"/>
        <w:ind w:left="266.5248107910156" w:right="1251.361083984375" w:firstLine="1.8047332763671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•Listed as sponsor in all ad mediums including social media ads,radio, print, posters and flyers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•Logo on event banner/backdrop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64306640625" w:line="240" w:lineRule="auto"/>
        <w:ind w:left="266.5248107910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•4 tickets to event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262939453125" w:line="240" w:lineRule="auto"/>
        <w:ind w:left="252.61436462402344"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Silver - $1,000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266.5248107910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•Full page – inside back cover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40" w:lineRule="auto"/>
        <w:ind w:left="266.5248107910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•Logo on event banner/backdrop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266.5248107910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•2 tickets to event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2568359375" w:line="240" w:lineRule="auto"/>
        <w:ind w:left="261.0047912597656"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Bronze - $500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266.5248107910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•Full page –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65576171875" w:line="240" w:lineRule="auto"/>
        <w:ind w:left="266.5699005126953" w:right="0" w:firstLine="0"/>
        <w:jc w:val="left"/>
        <w:rPr>
          <w:rFonts w:ascii="Calibri" w:cs="Calibri" w:eastAsia="Calibri" w:hAnsi="Calibri"/>
          <w:b w:val="0"/>
          <w:bCs w:val="0"/>
          <w:i w:val="0"/>
          <w:iCs w:val="0"/>
          <w:smallCaps w:val="0"/>
          <w:strike w:val="0"/>
          <w:color w:val="000000"/>
          <w:sz w:val="22.128000259399414"/>
          <w:szCs w:val="22.12800025939941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128000259399414"/>
          <w:szCs w:val="22.128000259399414"/>
          <w:u w:val="none"/>
          <w:shd w:fill="auto" w:val="clear"/>
          <w:vertAlign w:val="baseline"/>
          <w:rtl w:val="0"/>
        </w:rPr>
        <w:t xml:space="preserve">•Logo on event banner/backdrop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4580078125" w:line="240" w:lineRule="auto"/>
        <w:ind w:left="266.5248107910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•2 tickets to event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63916015625" w:line="240.28252601623535" w:lineRule="auto"/>
        <w:ind w:left="248.19839477539062" w:right="90.68115234375" w:firstLine="19.595947265625"/>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1.920000076293945"/>
          <w:szCs w:val="31.920000076293945"/>
          <w:u w:val="none"/>
          <w:shd w:fill="auto" w:val="clear"/>
          <w:vertAlign w:val="baseline"/>
          <w:rtl w:val="0"/>
        </w:rPr>
        <w:t xml:space="preserve">Program Booklet (8.5” x 5.5”) – </w:t>
      </w:r>
      <w:r w:rsidDel="00000000" w:rsidR="00000000" w:rsidRPr="00000000">
        <w:rPr>
          <w:rFonts w:ascii="Calibri" w:cs="Calibri" w:eastAsia="Calibri" w:hAnsi="Calibri"/>
          <w:b w:val="1"/>
          <w:bCs w:val="1"/>
          <w:i w:val="0"/>
          <w:iCs w:val="0"/>
          <w:smallCaps w:val="0"/>
          <w:strike w:val="0"/>
          <w:color w:val="000000"/>
          <w:sz w:val="31.920000076293945"/>
          <w:szCs w:val="31.920000076293945"/>
          <w:highlight w:val="yellow"/>
          <w:u w:val="none"/>
          <w:vertAlign w:val="baseline"/>
          <w:rtl w:val="0"/>
        </w:rPr>
        <w:t xml:space="preserve">Deadline September 15, 2026</w:t>
      </w:r>
      <w:r w:rsidDel="00000000" w:rsidR="00000000" w:rsidRPr="00000000">
        <w:rPr>
          <w:rFonts w:ascii="Calibri" w:cs="Calibri" w:eastAsia="Calibri" w:hAnsi="Calibri"/>
          <w:b w:val="1"/>
          <w:bCs w:val="1"/>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Ad Submission &amp; Payment Guidelines: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Make check or money order payable to</w:t>
      </w: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 TopNotch Strategies, LLC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(mail to  address listed below on this letterhead. ALL payments must be received by </w:t>
      </w:r>
      <w:r w:rsidDel="00000000" w:rsidR="00000000" w:rsidRPr="00000000">
        <w:rPr>
          <w:rFonts w:ascii="Calibri" w:cs="Calibri" w:eastAsia="Calibri" w:hAnsi="Calibri"/>
          <w:b w:val="1"/>
          <w:bCs w:val="1"/>
          <w:i w:val="0"/>
          <w:iCs w:val="0"/>
          <w:smallCaps w:val="0"/>
          <w:strike w:val="0"/>
          <w:color w:val="000000"/>
          <w:sz w:val="22.079999923706055"/>
          <w:szCs w:val="22.079999923706055"/>
          <w:highlight w:val="yellow"/>
          <w:u w:val="none"/>
          <w:vertAlign w:val="baseline"/>
          <w:rtl w:val="0"/>
        </w:rPr>
        <w:t xml:space="preserve">September 15, 2026</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  Payment Options: CashApp Payments: $Etan55 / Check or Money Order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013427734375" w:line="239.03516292572021" w:lineRule="auto"/>
        <w:ind w:left="249.52316284179688" w:right="229.43603515625" w:firstLine="14.793624877929688"/>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Email high resolution advertisements as PDF, JPG or PNG to: </w:t>
      </w: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tracie.vinonoirgroup@gmail.com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(place Vino Noir  Ad in the subject line).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405029296875" w:line="240" w:lineRule="auto"/>
        <w:ind w:left="266.5248107910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•Print-ready, PDF files or jpeg images of greater than 300 dpi.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59912109375" w:line="240" w:lineRule="auto"/>
        <w:ind w:left="266.5248107910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•Full page ads should be 5.5 x 8.5 inches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59912109375" w:line="240" w:lineRule="auto"/>
        <w:ind w:left="266.5248107910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•Half-page ads should be 4.25 x 5.5 inches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59912109375" w:line="240" w:lineRule="auto"/>
        <w:ind w:left="266.52481079101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•Quarter-page ads should be 2.75 x 4.25 inches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72637939453125" w:line="240" w:lineRule="auto"/>
        <w:ind w:left="248.19839477539062"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Ad Rates: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6627197265625" w:line="240" w:lineRule="auto"/>
        <w:ind w:left="264.31678771972656"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Full Page $100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446533203125" w:line="240" w:lineRule="auto"/>
        <w:ind w:left="264.53758239746094"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1/2 Page $70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63916015625" w:line="240" w:lineRule="auto"/>
        <w:ind w:left="264.53758239746094"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1/4 Page $40</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44635009765625" w:line="240" w:lineRule="auto"/>
        <w:ind w:left="402.9695892333984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VINO NOIR GROUP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 Teddy Bear Productions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215 Tremont, Suite #112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Rochester, NY 14618 </w:t>
      </w:r>
    </w:p>
    <w:sectPr>
      <w:type w:val="continuous"/>
      <w:pgSz w:h="15840" w:w="12240" w:orient="portrait"/>
      <w:pgMar w:bottom="444.48001861572266" w:top="238.599853515625" w:left="841.910400390625" w:right="755.079345703125" w:header="0" w:footer="720"/>
      <w:cols w:equalWidth="0" w:num="1">
        <w:col w:space="0" w:w="10643.010253906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3.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